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附件6：</w:t>
      </w:r>
    </w:p>
    <w:p>
      <w:pPr>
        <w:spacing w:line="500" w:lineRule="exact"/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中国石油大学（华东）海洋与空间信息学院第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次学生代表大会和第</w:t>
      </w:r>
      <w:r>
        <w:rPr>
          <w:rFonts w:hint="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次研究生代表大会代表提案登记汇总表</w:t>
      </w:r>
    </w:p>
    <w:p>
      <w:pPr>
        <w:spacing w:line="360" w:lineRule="exact"/>
        <w:ind w:right="160"/>
        <w:rPr>
          <w:rFonts w:ascii="ˎ̥" w:hAnsi="ˎ̥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ˎ̥" w:hAnsi="ˎ̥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班级：</w:t>
      </w:r>
      <w:r>
        <w:rPr>
          <w:rFonts w:ascii="ˎ̥" w:hAnsi="ˎ̥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ˎ̥" w:hAnsi="ˎ̥" w:cs="Tahom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编号：</w:t>
      </w:r>
    </w:p>
    <w:tbl>
      <w:tblPr>
        <w:tblStyle w:val="4"/>
        <w:tblW w:w="8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971"/>
        <w:gridCol w:w="4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提案人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复议人</w:t>
            </w: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ˎ̥" w:hAnsi="ˎ̥" w:cs="Tahom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9"/>
              </w:tabs>
              <w:spacing w:line="360" w:lineRule="exact"/>
              <w:ind w:right="25" w:rightChars="12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spacing w:before="0" w:beforeAutospacing="0" w:after="0" w:afterAutospacing="0" w:line="360" w:lineRule="auto"/>
        <w:ind w:left="1259"/>
        <w:jc w:val="right"/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spacing w:before="0" w:beforeAutospacing="0" w:after="0" w:afterAutospacing="0" w:line="360" w:lineRule="auto"/>
        <w:ind w:left="1259"/>
        <w:jc w:val="right"/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color w:val="000000" w:themeColor="text1"/>
          <w14:textFill>
            <w14:solidFill>
              <w14:schemeClr w14:val="tx1"/>
            </w14:solidFill>
          </w14:textFill>
        </w:rPr>
        <w:t>海洋与空间信息学院第</w:t>
      </w:r>
      <w:r>
        <w:rPr>
          <w:rFonts w:hint="eastAsia" w:cs="Tahom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cs="Tahoma"/>
          <w:color w:val="000000" w:themeColor="text1"/>
          <w14:textFill>
            <w14:solidFill>
              <w14:schemeClr w14:val="tx1"/>
            </w14:solidFill>
          </w14:textFill>
        </w:rPr>
        <w:t>次学生代表大会</w:t>
      </w:r>
    </w:p>
    <w:p>
      <w:pPr>
        <w:pStyle w:val="8"/>
        <w:spacing w:before="0" w:beforeAutospacing="0" w:after="0" w:afterAutospacing="0" w:line="360" w:lineRule="auto"/>
        <w:ind w:left="1259"/>
        <w:jc w:val="right"/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ahoma"/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rFonts w:hint="eastAsia" w:cs="Tahom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cs="Tahoma"/>
          <w:color w:val="000000" w:themeColor="text1"/>
          <w14:textFill>
            <w14:solidFill>
              <w14:schemeClr w14:val="tx1"/>
            </w14:solidFill>
          </w14:textFill>
        </w:rPr>
        <w:t>次研究生代表大会筹备工作委员会</w:t>
      </w:r>
    </w:p>
    <w:p>
      <w:pPr>
        <w:pStyle w:val="8"/>
        <w:spacing w:before="0" w:beforeAutospacing="0" w:after="0" w:afterAutospacing="0" w:line="360" w:lineRule="auto"/>
        <w:ind w:left="1259" w:right="80" w:firstLine="157"/>
        <w:jc w:val="right"/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ahom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Tahom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ahom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cs="Tahom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年10月日</w:t>
      </w: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5YjAxYjQxODE2MmVlNWRjNDAyNzZlYzNkMGY3MTIifQ=="/>
  </w:docVars>
  <w:rsids>
    <w:rsidRoot w:val="00564370"/>
    <w:rsid w:val="00016247"/>
    <w:rsid w:val="00050F43"/>
    <w:rsid w:val="00377A4E"/>
    <w:rsid w:val="003F3FB0"/>
    <w:rsid w:val="0040266C"/>
    <w:rsid w:val="00404542"/>
    <w:rsid w:val="004751BA"/>
    <w:rsid w:val="004A1C37"/>
    <w:rsid w:val="00553A49"/>
    <w:rsid w:val="00564370"/>
    <w:rsid w:val="006E6550"/>
    <w:rsid w:val="00742F19"/>
    <w:rsid w:val="007D04C6"/>
    <w:rsid w:val="0083452F"/>
    <w:rsid w:val="009043FA"/>
    <w:rsid w:val="00A82BD5"/>
    <w:rsid w:val="00BA65D7"/>
    <w:rsid w:val="00C95351"/>
    <w:rsid w:val="00D961C7"/>
    <w:rsid w:val="00E227A4"/>
    <w:rsid w:val="00F16149"/>
    <w:rsid w:val="00F556A2"/>
    <w:rsid w:val="032A6549"/>
    <w:rsid w:val="04E43F5B"/>
    <w:rsid w:val="2FB618BD"/>
    <w:rsid w:val="4A750A13"/>
    <w:rsid w:val="4FF560DF"/>
    <w:rsid w:val="599A59C1"/>
    <w:rsid w:val="64885A07"/>
    <w:rsid w:val="67845005"/>
    <w:rsid w:val="6E282572"/>
    <w:rsid w:val="7511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113</Characters>
  <Lines>1</Lines>
  <Paragraphs>1</Paragraphs>
  <TotalTime>12</TotalTime>
  <ScaleCrop>false</ScaleCrop>
  <LinksUpToDate>false</LinksUpToDate>
  <CharactersWithSpaces>161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2013-11-16T02:36:00Z</dcterms:created>
  <dc:creator>Terry</dc:creator>
  <cp:lastModifiedBy>尚花</cp:lastModifiedBy>
  <dcterms:modified xsi:type="dcterms:W3CDTF">2023-10-21T06:17:06Z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5F7DC935BF8243B8B13E1885D92075B0</vt:lpwstr>
  </property>
</Properties>
</file>