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060E5" w14:textId="6F27BC0E" w:rsidR="00B8748B" w:rsidRPr="00B8748B" w:rsidRDefault="00B8748B" w:rsidP="00B8748B">
      <w:pPr>
        <w:spacing w:line="480" w:lineRule="auto"/>
        <w:ind w:firstLineChars="200" w:firstLine="480"/>
        <w:jc w:val="center"/>
        <w:rPr>
          <w:rFonts w:ascii="宋体" w:eastAsia="宋体" w:hAnsi="宋体"/>
          <w:sz w:val="24"/>
          <w:szCs w:val="24"/>
        </w:rPr>
      </w:pPr>
      <w:r w:rsidRPr="00B8748B">
        <w:rPr>
          <w:rFonts w:ascii="宋体" w:eastAsia="宋体" w:hAnsi="宋体"/>
          <w:sz w:val="24"/>
          <w:szCs w:val="24"/>
        </w:rPr>
        <w:t>关于开展2024年校级研究生规划教材立项工作的通知</w:t>
      </w:r>
    </w:p>
    <w:p w14:paraId="068605DC" w14:textId="38808947" w:rsidR="00B8748B" w:rsidRPr="00B8748B" w:rsidRDefault="00B8748B" w:rsidP="00B8748B">
      <w:pPr>
        <w:spacing w:line="480" w:lineRule="auto"/>
        <w:rPr>
          <w:rFonts w:ascii="宋体" w:eastAsia="宋体" w:hAnsi="宋体"/>
          <w:sz w:val="24"/>
          <w:szCs w:val="24"/>
        </w:rPr>
      </w:pPr>
      <w:r w:rsidRPr="00B8748B">
        <w:rPr>
          <w:rFonts w:ascii="宋体" w:eastAsia="宋体" w:hAnsi="宋体"/>
          <w:sz w:val="24"/>
          <w:szCs w:val="24"/>
        </w:rPr>
        <w:t>各</w:t>
      </w:r>
      <w:r>
        <w:rPr>
          <w:rFonts w:ascii="宋体" w:eastAsia="宋体" w:hAnsi="宋体" w:hint="eastAsia"/>
          <w:sz w:val="24"/>
          <w:szCs w:val="24"/>
        </w:rPr>
        <w:t>教学系、各位教师</w:t>
      </w:r>
      <w:r w:rsidRPr="00B8748B">
        <w:rPr>
          <w:rFonts w:ascii="宋体" w:eastAsia="宋体" w:hAnsi="宋体"/>
          <w:sz w:val="24"/>
          <w:szCs w:val="24"/>
        </w:rPr>
        <w:t xml:space="preserve">： </w:t>
      </w:r>
    </w:p>
    <w:p w14:paraId="0B56E561" w14:textId="75BCA4A8"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为进一步贯彻落实《教育部、国家发展改革委、财政部关于加快新时代研究生教育改革发展的意见》（教研〔2020〕9 号）、《教育部关于深入推进学术学位与专业学位研究生教育分类发展的意见》（教研〔2023〕2号）、《中国石油大学（华 东）教材管理办法》（中石大东发〔2022〕38 号）等文件精神，积极推动我校研究生教材建设，提高研究生教育教学质量，决定启动2024年校级研究生规划教材立项申报工作，现将有关事项通知如下: </w:t>
      </w:r>
    </w:p>
    <w:p w14:paraId="6AD21989"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一、申报条件 </w:t>
      </w:r>
    </w:p>
    <w:p w14:paraId="0F5116C3" w14:textId="53880631"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1.已出版发行，使用效果良好，拟修订再版的教材；或已使用多年，教学效果优良，拟改编为教材正式出版的讲义。</w:t>
      </w:r>
      <w:bookmarkStart w:id="0" w:name="_GoBack"/>
      <w:bookmarkEnd w:id="0"/>
      <w:r w:rsidRPr="00B8748B">
        <w:rPr>
          <w:rFonts w:ascii="宋体" w:eastAsia="宋体" w:hAnsi="宋体"/>
          <w:sz w:val="24"/>
          <w:szCs w:val="24"/>
        </w:rPr>
        <w:t xml:space="preserve">教材对应课程须列入2022版研究生培养方案。 </w:t>
      </w:r>
    </w:p>
    <w:p w14:paraId="001E98C8" w14:textId="66A23F14"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2.教材建设应以立德树人为根本，坚持正确的政治导向</w:t>
      </w:r>
      <w:r w:rsidR="003E287A" w:rsidRPr="00B8748B">
        <w:rPr>
          <w:rFonts w:ascii="宋体" w:eastAsia="宋体" w:hAnsi="宋体"/>
          <w:sz w:val="24"/>
          <w:szCs w:val="24"/>
        </w:rPr>
        <w:t>，</w:t>
      </w:r>
      <w:r w:rsidRPr="00B8748B">
        <w:rPr>
          <w:rFonts w:ascii="宋体" w:eastAsia="宋体" w:hAnsi="宋体"/>
          <w:sz w:val="24"/>
          <w:szCs w:val="24"/>
        </w:rPr>
        <w:t>坚持理论联系实际，有机</w:t>
      </w:r>
      <w:proofErr w:type="gramStart"/>
      <w:r w:rsidRPr="00B8748B">
        <w:rPr>
          <w:rFonts w:ascii="宋体" w:eastAsia="宋体" w:hAnsi="宋体"/>
          <w:sz w:val="24"/>
          <w:szCs w:val="24"/>
        </w:rPr>
        <w:t>融入思政元素</w:t>
      </w:r>
      <w:proofErr w:type="gramEnd"/>
      <w:r w:rsidRPr="00B8748B">
        <w:rPr>
          <w:rFonts w:ascii="宋体" w:eastAsia="宋体" w:hAnsi="宋体"/>
          <w:sz w:val="24"/>
          <w:szCs w:val="24"/>
        </w:rPr>
        <w:t xml:space="preserve">，遵循教育教学规律和人才培养规律。 </w:t>
      </w:r>
    </w:p>
    <w:p w14:paraId="678E048C" w14:textId="5315BAAB"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3.教材内容应紧跟国际学术前沿和时代发展步伐，服务国家重大战略需求，适应新技术、新产业、新业态、新模式对人才培养的新要求。 </w:t>
      </w:r>
    </w:p>
    <w:p w14:paraId="2086DF62" w14:textId="3269BFDF"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4.教材编写实行主编负责制。主编需具有副高级及以上职称且为我校全职在岗的研究生课程任课教师，师德师风优良，有较高的学术造诣和丰富的教学经验，熟悉教材编写工作，应主讲申请教材所服务课程2轮及以上。 </w:t>
      </w:r>
    </w:p>
    <w:p w14:paraId="01CCC3FC" w14:textId="7F5ADC2B"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5.同一项目负责人（主编）只能申请一个项目。已获2022年校级研究生规划教材建设立项且尚未结题者，本次不得申报。 </w:t>
      </w:r>
    </w:p>
    <w:p w14:paraId="0DD181F6" w14:textId="09EDA30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6.全册教材（上、中、下册等）、成套教材（理论教材与配套实验或数字化</w:t>
      </w:r>
      <w:r w:rsidRPr="00B8748B">
        <w:rPr>
          <w:rFonts w:ascii="宋体" w:eastAsia="宋体" w:hAnsi="宋体"/>
          <w:sz w:val="24"/>
          <w:szCs w:val="24"/>
        </w:rPr>
        <w:lastRenderedPageBreak/>
        <w:t xml:space="preserve">教材、教师用书与学生配套用书等）以及系列教材原则上按照一个项目申报。 </w:t>
      </w:r>
    </w:p>
    <w:p w14:paraId="1A97BCAC"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二、重点支持领域 </w:t>
      </w:r>
    </w:p>
    <w:p w14:paraId="5A43D233"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1.重点支持已出版且发行量大的教材进行修订再版。 </w:t>
      </w:r>
    </w:p>
    <w:p w14:paraId="1E61CF1A" w14:textId="316EB45C"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2.重点支持省级及校级研究生课程类建设项目对应的教材，包括省级及校级研究生</w:t>
      </w:r>
      <w:proofErr w:type="gramStart"/>
      <w:r w:rsidRPr="00B8748B">
        <w:rPr>
          <w:rFonts w:ascii="宋体" w:eastAsia="宋体" w:hAnsi="宋体"/>
          <w:sz w:val="24"/>
          <w:szCs w:val="24"/>
        </w:rPr>
        <w:t>课程思政示范</w:t>
      </w:r>
      <w:proofErr w:type="gramEnd"/>
      <w:r w:rsidRPr="00B8748B">
        <w:rPr>
          <w:rFonts w:ascii="宋体" w:eastAsia="宋体" w:hAnsi="宋体"/>
          <w:sz w:val="24"/>
          <w:szCs w:val="24"/>
        </w:rPr>
        <w:t xml:space="preserve">课、山东省研究生精品/优质课程、山东省精品/优质专业学位教学案例库项目、校级研究生精品示范课等。 </w:t>
      </w:r>
    </w:p>
    <w:p w14:paraId="6D11B89B" w14:textId="4815F84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3.重点支持列入国家《学术学位研究生核心课程指南》（附件1）和《专业学位研究生核心课程指南》（附件2）中课程对应的教材。其中学术学位教材应充分反映本学科领域的最新知识及科研进展，有利于实施研究性教学和启发学术创新思维，引导学生开展自主性学习和探究性学习。专业学位教材应充分反映本行业产业的最新发展趋势和实践创新成果，将真实项目、典型工作任务、优秀教学案例等纳入教材，将职业标准、执业资格、职业伦理等有关内容要求有机融入教材。 </w:t>
      </w:r>
    </w:p>
    <w:p w14:paraId="53A1EBA2" w14:textId="0DE28D05"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4.重点支持信息技术与教育教学深度融合、多种介质综合运用、表现力丰富的新形态（融媒体）教材以及数字教材。 </w:t>
      </w:r>
    </w:p>
    <w:p w14:paraId="079F3176" w14:textId="497111A5"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5.重点支持在教学、科研方面有较高成就，或在行业中具有较高的技能水平，并具丰富教学经验的专家或名师编写或修订的高水平教材。 </w:t>
      </w:r>
    </w:p>
    <w:p w14:paraId="0CC29326"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6.重点支持跨学科、跨学院、校政企所联合申报的教材。 </w:t>
      </w:r>
    </w:p>
    <w:p w14:paraId="05051857"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7.重点支持教学急需、填补学科专业空白的教材。 </w:t>
      </w:r>
    </w:p>
    <w:p w14:paraId="628F9875"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三、申请材料 </w:t>
      </w:r>
    </w:p>
    <w:p w14:paraId="52515498"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1.新编教材需提交材料： </w:t>
      </w:r>
    </w:p>
    <w:p w14:paraId="4143EE2F" w14:textId="4F2BD5B2"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（1）申报书（附件3，</w:t>
      </w:r>
      <w:r w:rsidR="003E287A">
        <w:rPr>
          <w:rFonts w:ascii="宋体" w:eastAsia="宋体" w:hAnsi="宋体" w:hint="eastAsia"/>
          <w:sz w:val="24"/>
          <w:szCs w:val="24"/>
        </w:rPr>
        <w:t>w</w:t>
      </w:r>
      <w:r w:rsidR="003E287A">
        <w:rPr>
          <w:rFonts w:ascii="宋体" w:eastAsia="宋体" w:hAnsi="宋体"/>
          <w:sz w:val="24"/>
          <w:szCs w:val="24"/>
        </w:rPr>
        <w:t>ord</w:t>
      </w:r>
      <w:r w:rsidRPr="00B8748B">
        <w:rPr>
          <w:rFonts w:ascii="宋体" w:eastAsia="宋体" w:hAnsi="宋体"/>
          <w:sz w:val="24"/>
          <w:szCs w:val="24"/>
        </w:rPr>
        <w:t xml:space="preserve">版）； </w:t>
      </w:r>
    </w:p>
    <w:p w14:paraId="600A1686" w14:textId="7E66FA2D"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（2）编写大纲（</w:t>
      </w:r>
      <w:r w:rsidR="003E287A">
        <w:rPr>
          <w:rFonts w:ascii="宋体" w:eastAsia="宋体" w:hAnsi="宋体" w:hint="eastAsia"/>
          <w:sz w:val="24"/>
          <w:szCs w:val="24"/>
        </w:rPr>
        <w:t>w</w:t>
      </w:r>
      <w:r w:rsidR="003E287A">
        <w:rPr>
          <w:rFonts w:ascii="宋体" w:eastAsia="宋体" w:hAnsi="宋体"/>
          <w:sz w:val="24"/>
          <w:szCs w:val="24"/>
        </w:rPr>
        <w:t>ord</w:t>
      </w:r>
      <w:r w:rsidR="003E287A" w:rsidRPr="00B8748B">
        <w:rPr>
          <w:rFonts w:ascii="宋体" w:eastAsia="宋体" w:hAnsi="宋体"/>
          <w:sz w:val="24"/>
          <w:szCs w:val="24"/>
        </w:rPr>
        <w:t>版</w:t>
      </w:r>
      <w:r w:rsidR="003E287A">
        <w:rPr>
          <w:rFonts w:ascii="宋体" w:eastAsia="宋体" w:hAnsi="宋体" w:hint="eastAsia"/>
          <w:sz w:val="24"/>
          <w:szCs w:val="24"/>
        </w:rPr>
        <w:t>,</w:t>
      </w:r>
      <w:r w:rsidRPr="00B8748B">
        <w:rPr>
          <w:rFonts w:ascii="宋体" w:eastAsia="宋体" w:hAnsi="宋体"/>
          <w:sz w:val="24"/>
          <w:szCs w:val="24"/>
        </w:rPr>
        <w:t xml:space="preserve">包括目录结构、知识点、重难点、学时安排等）； </w:t>
      </w:r>
    </w:p>
    <w:p w14:paraId="046A548D" w14:textId="5E4C7CB3"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hint="eastAsia"/>
          <w:sz w:val="24"/>
          <w:szCs w:val="24"/>
        </w:rPr>
        <w:lastRenderedPageBreak/>
        <w:t>（</w:t>
      </w:r>
      <w:r w:rsidRPr="00B8748B">
        <w:rPr>
          <w:rFonts w:ascii="宋体" w:eastAsia="宋体" w:hAnsi="宋体"/>
          <w:sz w:val="24"/>
          <w:szCs w:val="24"/>
        </w:rPr>
        <w:t>3）至少两个章节</w:t>
      </w:r>
      <w:proofErr w:type="gramStart"/>
      <w:r w:rsidRPr="00B8748B">
        <w:rPr>
          <w:rFonts w:ascii="宋体" w:eastAsia="宋体" w:hAnsi="宋体"/>
          <w:sz w:val="24"/>
          <w:szCs w:val="24"/>
        </w:rPr>
        <w:t>的样章</w:t>
      </w:r>
      <w:proofErr w:type="gramEnd"/>
      <w:r w:rsidR="003E287A">
        <w:rPr>
          <w:rFonts w:ascii="宋体" w:eastAsia="宋体" w:hAnsi="宋体" w:hint="eastAsia"/>
          <w:sz w:val="24"/>
          <w:szCs w:val="24"/>
        </w:rPr>
        <w:t>(</w:t>
      </w:r>
      <w:r w:rsidR="003E287A">
        <w:rPr>
          <w:rFonts w:ascii="宋体" w:eastAsia="宋体" w:hAnsi="宋体"/>
          <w:sz w:val="24"/>
          <w:szCs w:val="24"/>
        </w:rPr>
        <w:t>pdf</w:t>
      </w:r>
      <w:r w:rsidR="003E287A" w:rsidRPr="00B8748B">
        <w:rPr>
          <w:rFonts w:ascii="宋体" w:eastAsia="宋体" w:hAnsi="宋体"/>
          <w:sz w:val="24"/>
          <w:szCs w:val="24"/>
        </w:rPr>
        <w:t>版</w:t>
      </w:r>
      <w:r w:rsidR="003E287A">
        <w:rPr>
          <w:rFonts w:ascii="宋体" w:eastAsia="宋体" w:hAnsi="宋体" w:hint="eastAsia"/>
          <w:sz w:val="24"/>
          <w:szCs w:val="24"/>
        </w:rPr>
        <w:t>)</w:t>
      </w:r>
      <w:r w:rsidRPr="00B8748B">
        <w:rPr>
          <w:rFonts w:ascii="宋体" w:eastAsia="宋体" w:hAnsi="宋体"/>
          <w:sz w:val="24"/>
          <w:szCs w:val="24"/>
        </w:rPr>
        <w:t xml:space="preserve">。 </w:t>
      </w:r>
    </w:p>
    <w:p w14:paraId="211029B1"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2.修订教材需提交材料： </w:t>
      </w:r>
    </w:p>
    <w:p w14:paraId="46FABCC6" w14:textId="5950DD06"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（1）申报书（附件3，</w:t>
      </w:r>
      <w:r w:rsidR="003E287A">
        <w:rPr>
          <w:rFonts w:ascii="宋体" w:eastAsia="宋体" w:hAnsi="宋体" w:hint="eastAsia"/>
          <w:sz w:val="24"/>
          <w:szCs w:val="24"/>
        </w:rPr>
        <w:t>w</w:t>
      </w:r>
      <w:r w:rsidR="003E287A">
        <w:rPr>
          <w:rFonts w:ascii="宋体" w:eastAsia="宋体" w:hAnsi="宋体"/>
          <w:sz w:val="24"/>
          <w:szCs w:val="24"/>
        </w:rPr>
        <w:t>ord</w:t>
      </w:r>
      <w:r w:rsidR="003E287A" w:rsidRPr="00B8748B">
        <w:rPr>
          <w:rFonts w:ascii="宋体" w:eastAsia="宋体" w:hAnsi="宋体"/>
          <w:sz w:val="24"/>
          <w:szCs w:val="24"/>
        </w:rPr>
        <w:t>版</w:t>
      </w:r>
      <w:r w:rsidRPr="00B8748B">
        <w:rPr>
          <w:rFonts w:ascii="宋体" w:eastAsia="宋体" w:hAnsi="宋体"/>
          <w:sz w:val="24"/>
          <w:szCs w:val="24"/>
        </w:rPr>
        <w:t xml:space="preserve">）； </w:t>
      </w:r>
    </w:p>
    <w:p w14:paraId="6532422B" w14:textId="1D7585FE"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（2）修订说明及修订大纲</w:t>
      </w:r>
      <w:r w:rsidR="003E287A">
        <w:rPr>
          <w:rFonts w:ascii="宋体" w:eastAsia="宋体" w:hAnsi="宋体" w:hint="eastAsia"/>
          <w:sz w:val="24"/>
          <w:szCs w:val="24"/>
        </w:rPr>
        <w:t>(</w:t>
      </w:r>
      <w:r w:rsidR="003E287A">
        <w:rPr>
          <w:rFonts w:ascii="宋体" w:eastAsia="宋体" w:hAnsi="宋体" w:hint="eastAsia"/>
          <w:sz w:val="24"/>
          <w:szCs w:val="24"/>
        </w:rPr>
        <w:t>w</w:t>
      </w:r>
      <w:r w:rsidR="003E287A">
        <w:rPr>
          <w:rFonts w:ascii="宋体" w:eastAsia="宋体" w:hAnsi="宋体"/>
          <w:sz w:val="24"/>
          <w:szCs w:val="24"/>
        </w:rPr>
        <w:t>ord</w:t>
      </w:r>
      <w:r w:rsidR="003E287A" w:rsidRPr="00B8748B">
        <w:rPr>
          <w:rFonts w:ascii="宋体" w:eastAsia="宋体" w:hAnsi="宋体"/>
          <w:sz w:val="24"/>
          <w:szCs w:val="24"/>
        </w:rPr>
        <w:t>版</w:t>
      </w:r>
      <w:r w:rsidR="003E287A">
        <w:rPr>
          <w:rFonts w:ascii="宋体" w:eastAsia="宋体" w:hAnsi="宋体" w:hint="eastAsia"/>
          <w:sz w:val="24"/>
          <w:szCs w:val="24"/>
        </w:rPr>
        <w:t>)</w:t>
      </w:r>
      <w:r w:rsidRPr="00B8748B">
        <w:rPr>
          <w:rFonts w:ascii="宋体" w:eastAsia="宋体" w:hAnsi="宋体"/>
          <w:sz w:val="24"/>
          <w:szCs w:val="24"/>
        </w:rPr>
        <w:t xml:space="preserve">； </w:t>
      </w:r>
    </w:p>
    <w:p w14:paraId="3EE496F5"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（3）原教材； </w:t>
      </w:r>
    </w:p>
    <w:p w14:paraId="63004615" w14:textId="11BEB073"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（4）因特殊原因更换主编的须附原教材主编授权委托书。 </w:t>
      </w:r>
    </w:p>
    <w:p w14:paraId="7BACE3BB" w14:textId="6E2F65BD"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如教材形式为新形态教材或数字教材，除以上材料外，还需提供视频、案例、在线练习、前沿知识与技术等线上教学资源。 </w:t>
      </w:r>
    </w:p>
    <w:p w14:paraId="74A8C3AF" w14:textId="73A532A3" w:rsidR="003E287A"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以上材料按顺序编号，汇至同一文件夹内，并做压缩包， 压缩包命名为“学院+主编姓名”。</w:t>
      </w:r>
      <w:r w:rsidR="003E287A">
        <w:rPr>
          <w:rFonts w:ascii="宋体" w:eastAsia="宋体" w:hAnsi="宋体" w:hint="eastAsia"/>
          <w:sz w:val="24"/>
          <w:szCs w:val="24"/>
        </w:rPr>
        <w:t>材料提交截止时间：1</w:t>
      </w:r>
      <w:r w:rsidR="003E287A">
        <w:rPr>
          <w:rFonts w:ascii="宋体" w:eastAsia="宋体" w:hAnsi="宋体"/>
          <w:sz w:val="24"/>
          <w:szCs w:val="24"/>
        </w:rPr>
        <w:t>1</w:t>
      </w:r>
      <w:r w:rsidR="003E287A">
        <w:rPr>
          <w:rFonts w:ascii="宋体" w:eastAsia="宋体" w:hAnsi="宋体" w:hint="eastAsia"/>
          <w:sz w:val="24"/>
          <w:szCs w:val="24"/>
        </w:rPr>
        <w:t>月1</w:t>
      </w:r>
      <w:r w:rsidR="003E287A">
        <w:rPr>
          <w:rFonts w:ascii="宋体" w:eastAsia="宋体" w:hAnsi="宋体"/>
          <w:sz w:val="24"/>
          <w:szCs w:val="24"/>
        </w:rPr>
        <w:t>9</w:t>
      </w:r>
      <w:r w:rsidR="003E287A">
        <w:rPr>
          <w:rFonts w:ascii="宋体" w:eastAsia="宋体" w:hAnsi="宋体" w:hint="eastAsia"/>
          <w:sz w:val="24"/>
          <w:szCs w:val="24"/>
        </w:rPr>
        <w:t>日。</w:t>
      </w:r>
      <w:r w:rsidRPr="00B8748B">
        <w:rPr>
          <w:rFonts w:ascii="宋体" w:eastAsia="宋体" w:hAnsi="宋体"/>
          <w:sz w:val="24"/>
          <w:szCs w:val="24"/>
        </w:rPr>
        <w:t xml:space="preserve"> </w:t>
      </w:r>
    </w:p>
    <w:p w14:paraId="2CF5C516" w14:textId="2B5EF34E"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四、申报流程 </w:t>
      </w:r>
    </w:p>
    <w:p w14:paraId="0AE6351F" w14:textId="0968144D"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1.教师申报。教师根据通知要求向所在院部提交上述申请材料。 </w:t>
      </w:r>
    </w:p>
    <w:p w14:paraId="6BCEC644" w14:textId="3523BEC8"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2.院部推荐。院部党委对教材选题、编写人员进行政治审查，院部对申请材料进行学术审查，确定推荐教材名单（需排序），经公示无异议后</w:t>
      </w:r>
      <w:r w:rsidR="003E287A">
        <w:rPr>
          <w:rFonts w:ascii="宋体" w:eastAsia="宋体" w:hAnsi="宋体" w:hint="eastAsia"/>
          <w:sz w:val="24"/>
          <w:szCs w:val="24"/>
        </w:rPr>
        <w:t>交研究生院。</w:t>
      </w:r>
      <w:r w:rsidRPr="00B8748B">
        <w:rPr>
          <w:rFonts w:ascii="宋体" w:eastAsia="宋体" w:hAnsi="宋体"/>
          <w:sz w:val="24"/>
          <w:szCs w:val="24"/>
        </w:rPr>
        <w:t xml:space="preserve"> </w:t>
      </w:r>
    </w:p>
    <w:p w14:paraId="71E594F2" w14:textId="0F8FFCA8" w:rsidR="003E287A"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3.学校评审。学校组织专家对院部推荐教材进行评审，确定校级研究生规划教材立项名单。 </w:t>
      </w:r>
    </w:p>
    <w:p w14:paraId="489BE08B" w14:textId="3358D4B9"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五、其他 </w:t>
      </w:r>
    </w:p>
    <w:p w14:paraId="6FA6A321" w14:textId="4C2F4F85"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1.教材建设周期为2年，须在2026年12月底前完成教材正式出版，逾期未完成者取消立项资格，项目负责人（主编）两年内不得再次申报学校研究生规划教材。 </w:t>
      </w:r>
    </w:p>
    <w:p w14:paraId="6784109D" w14:textId="02490909" w:rsidR="00B8748B" w:rsidRPr="00B8748B" w:rsidRDefault="003E287A" w:rsidP="00B8748B">
      <w:pPr>
        <w:spacing w:line="480" w:lineRule="auto"/>
        <w:ind w:firstLineChars="200" w:firstLine="480"/>
        <w:rPr>
          <w:rFonts w:ascii="宋体" w:eastAsia="宋体" w:hAnsi="宋体"/>
          <w:sz w:val="24"/>
          <w:szCs w:val="24"/>
        </w:rPr>
      </w:pPr>
      <w:r>
        <w:rPr>
          <w:rFonts w:ascii="宋体" w:eastAsia="宋体" w:hAnsi="宋体"/>
          <w:sz w:val="24"/>
          <w:szCs w:val="24"/>
        </w:rPr>
        <w:t>2</w:t>
      </w:r>
      <w:r w:rsidR="00B8748B" w:rsidRPr="00B8748B">
        <w:rPr>
          <w:rFonts w:ascii="宋体" w:eastAsia="宋体" w:hAnsi="宋体"/>
          <w:sz w:val="24"/>
          <w:szCs w:val="24"/>
        </w:rPr>
        <w:t xml:space="preserve">.学校将对立项教材提供编写资助和出版资助，资助方式和资助经费另行通知。 </w:t>
      </w:r>
    </w:p>
    <w:p w14:paraId="1941B835" w14:textId="31C7F498" w:rsidR="00B8748B" w:rsidRPr="00B8748B" w:rsidRDefault="003E287A" w:rsidP="00B8748B">
      <w:pPr>
        <w:spacing w:line="480" w:lineRule="auto"/>
        <w:ind w:firstLineChars="200" w:firstLine="480"/>
        <w:rPr>
          <w:rFonts w:ascii="宋体" w:eastAsia="宋体" w:hAnsi="宋体"/>
          <w:sz w:val="24"/>
          <w:szCs w:val="24"/>
        </w:rPr>
      </w:pPr>
      <w:r>
        <w:rPr>
          <w:rFonts w:ascii="宋体" w:eastAsia="宋体" w:hAnsi="宋体"/>
          <w:sz w:val="24"/>
          <w:szCs w:val="24"/>
        </w:rPr>
        <w:lastRenderedPageBreak/>
        <w:t>3</w:t>
      </w:r>
      <w:r w:rsidR="00B8748B" w:rsidRPr="00B8748B">
        <w:rPr>
          <w:rFonts w:ascii="宋体" w:eastAsia="宋体" w:hAnsi="宋体"/>
          <w:sz w:val="24"/>
          <w:szCs w:val="24"/>
        </w:rPr>
        <w:t xml:space="preserve">.教材编写须遵守国家有关法律法规，遵守知识产权、版权及使用权等有关规定，如因抄袭、擅自更换版权和使用 权等引起的法律争端，由项目负责人（主编）承担。 </w:t>
      </w:r>
    </w:p>
    <w:p w14:paraId="2415BC3C" w14:textId="4DB76E18"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未尽事宜请联系研究生院质量建设与评估办公室</w:t>
      </w:r>
      <w:r w:rsidR="003E287A">
        <w:rPr>
          <w:rFonts w:ascii="宋体" w:eastAsia="宋体" w:hAnsi="宋体" w:hint="eastAsia"/>
          <w:sz w:val="24"/>
          <w:szCs w:val="24"/>
        </w:rPr>
        <w:t>或学院教学办</w:t>
      </w:r>
      <w:r w:rsidRPr="00B8748B">
        <w:rPr>
          <w:rFonts w:ascii="宋体" w:eastAsia="宋体" w:hAnsi="宋体"/>
          <w:sz w:val="24"/>
          <w:szCs w:val="24"/>
        </w:rPr>
        <w:t xml:space="preserve">。 </w:t>
      </w:r>
    </w:p>
    <w:p w14:paraId="62269FEF" w14:textId="77777777" w:rsidR="003E287A"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联系人：梁琳，电话：86983798，13127063126 邮箱：</w:t>
      </w:r>
      <w:hyperlink r:id="rId4" w:history="1">
        <w:r w:rsidRPr="00B8748B">
          <w:rPr>
            <w:rStyle w:val="a3"/>
            <w:rFonts w:ascii="宋体" w:eastAsia="宋体" w:hAnsi="宋体"/>
            <w:sz w:val="24"/>
            <w:szCs w:val="24"/>
          </w:rPr>
          <w:t>linliang@upc.edu.cn</w:t>
        </w:r>
      </w:hyperlink>
    </w:p>
    <w:p w14:paraId="54149ECF" w14:textId="32CF9904" w:rsidR="00B8748B" w:rsidRPr="00B8748B" w:rsidRDefault="003E287A" w:rsidP="00B8748B">
      <w:pPr>
        <w:spacing w:line="480" w:lineRule="auto"/>
        <w:ind w:firstLineChars="200" w:firstLine="480"/>
        <w:rPr>
          <w:rFonts w:ascii="宋体" w:eastAsia="宋体" w:hAnsi="宋体"/>
          <w:sz w:val="24"/>
          <w:szCs w:val="24"/>
        </w:rPr>
      </w:pPr>
      <w:r>
        <w:rPr>
          <w:rFonts w:ascii="宋体" w:eastAsia="宋体" w:hAnsi="宋体" w:hint="eastAsia"/>
          <w:sz w:val="24"/>
          <w:szCs w:val="24"/>
        </w:rPr>
        <w:t>联系人：成小芳，电话：8</w:t>
      </w:r>
      <w:r>
        <w:rPr>
          <w:rFonts w:ascii="宋体" w:eastAsia="宋体" w:hAnsi="宋体"/>
          <w:sz w:val="24"/>
          <w:szCs w:val="24"/>
        </w:rPr>
        <w:t>6188602</w:t>
      </w:r>
      <w:r w:rsidR="00B8748B" w:rsidRPr="00B8748B">
        <w:rPr>
          <w:rFonts w:ascii="宋体" w:eastAsia="宋体" w:hAnsi="宋体"/>
          <w:sz w:val="24"/>
          <w:szCs w:val="24"/>
        </w:rPr>
        <w:t xml:space="preserve"> </w:t>
      </w:r>
    </w:p>
    <w:p w14:paraId="784ED099"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附件： </w:t>
      </w:r>
    </w:p>
    <w:p w14:paraId="2338E9F0"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1.《学术学位研究生核心课程指南》 </w:t>
      </w:r>
    </w:p>
    <w:p w14:paraId="38902C40"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2.《专业学位研究生核心课程指南》 </w:t>
      </w:r>
    </w:p>
    <w:p w14:paraId="7563D4BF" w14:textId="77777777" w:rsidR="00B8748B" w:rsidRP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3.中国石油大学（华东）研究生规划教材立项申报书 </w:t>
      </w:r>
    </w:p>
    <w:p w14:paraId="3268621A" w14:textId="612DEA2B" w:rsidR="00B8748B" w:rsidRDefault="00B8748B" w:rsidP="00B8748B">
      <w:pPr>
        <w:spacing w:line="480" w:lineRule="auto"/>
        <w:ind w:firstLineChars="200" w:firstLine="480"/>
        <w:rPr>
          <w:rFonts w:ascii="宋体" w:eastAsia="宋体" w:hAnsi="宋体"/>
          <w:sz w:val="24"/>
          <w:szCs w:val="24"/>
        </w:rPr>
      </w:pPr>
      <w:r w:rsidRPr="00B8748B">
        <w:rPr>
          <w:rFonts w:ascii="宋体" w:eastAsia="宋体" w:hAnsi="宋体"/>
          <w:sz w:val="24"/>
          <w:szCs w:val="24"/>
        </w:rPr>
        <w:t xml:space="preserve">4.中国石油大学（华东）研究生规划教材申报汇总表 </w:t>
      </w:r>
    </w:p>
    <w:p w14:paraId="397D6AE8" w14:textId="77777777" w:rsidR="003E287A" w:rsidRPr="00B8748B" w:rsidRDefault="003E287A" w:rsidP="00B8748B">
      <w:pPr>
        <w:spacing w:line="480" w:lineRule="auto"/>
        <w:ind w:firstLineChars="200" w:firstLine="480"/>
        <w:rPr>
          <w:rFonts w:ascii="宋体" w:eastAsia="宋体" w:hAnsi="宋体" w:hint="eastAsia"/>
          <w:sz w:val="24"/>
          <w:szCs w:val="24"/>
        </w:rPr>
      </w:pPr>
    </w:p>
    <w:p w14:paraId="535E12DB" w14:textId="77777777" w:rsidR="003E287A" w:rsidRDefault="003E287A" w:rsidP="003E287A">
      <w:pPr>
        <w:spacing w:line="480" w:lineRule="auto"/>
        <w:ind w:firstLineChars="200" w:firstLine="480"/>
        <w:jc w:val="center"/>
        <w:rPr>
          <w:rFonts w:ascii="宋体" w:eastAsia="宋体" w:hAnsi="宋体"/>
          <w:sz w:val="24"/>
          <w:szCs w:val="24"/>
        </w:rPr>
      </w:pPr>
      <w:r>
        <w:rPr>
          <w:rFonts w:ascii="宋体" w:eastAsia="宋体" w:hAnsi="宋体" w:hint="eastAsia"/>
          <w:sz w:val="24"/>
          <w:szCs w:val="24"/>
        </w:rPr>
        <w:t>海洋与空间信息学院</w:t>
      </w:r>
    </w:p>
    <w:p w14:paraId="6C12D6AE" w14:textId="2D027C0F" w:rsidR="00C22FDF" w:rsidRPr="00B8748B" w:rsidRDefault="00B8748B" w:rsidP="003E287A">
      <w:pPr>
        <w:spacing w:line="480" w:lineRule="auto"/>
        <w:ind w:firstLineChars="200" w:firstLine="480"/>
        <w:jc w:val="center"/>
        <w:rPr>
          <w:rFonts w:ascii="宋体" w:eastAsia="宋体" w:hAnsi="宋体"/>
          <w:sz w:val="24"/>
          <w:szCs w:val="24"/>
        </w:rPr>
      </w:pPr>
      <w:r w:rsidRPr="00B8748B">
        <w:rPr>
          <w:rFonts w:ascii="宋体" w:eastAsia="宋体" w:hAnsi="宋体"/>
          <w:sz w:val="24"/>
          <w:szCs w:val="24"/>
        </w:rPr>
        <w:t>2024 年11月1日</w:t>
      </w:r>
    </w:p>
    <w:sectPr w:rsidR="00C22FDF" w:rsidRPr="00B874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FDF"/>
    <w:rsid w:val="003E287A"/>
    <w:rsid w:val="00651ED8"/>
    <w:rsid w:val="00B8748B"/>
    <w:rsid w:val="00BA4A30"/>
    <w:rsid w:val="00C22FDF"/>
    <w:rsid w:val="00FF4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91EA5"/>
  <w15:chartTrackingRefBased/>
  <w15:docId w15:val="{A16B00DC-4322-4BB9-9393-BD3E27F5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8748B"/>
    <w:rPr>
      <w:color w:val="0563C1" w:themeColor="hyperlink"/>
      <w:u w:val="single"/>
    </w:rPr>
  </w:style>
  <w:style w:type="character" w:styleId="a4">
    <w:name w:val="Unresolved Mention"/>
    <w:basedOn w:val="a0"/>
    <w:uiPriority w:val="99"/>
    <w:semiHidden/>
    <w:unhideWhenUsed/>
    <w:rsid w:val="00B87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nliang@up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316</Words>
  <Characters>1806</Characters>
  <Application>Microsoft Office Word</Application>
  <DocSecurity>0</DocSecurity>
  <Lines>15</Lines>
  <Paragraphs>4</Paragraphs>
  <ScaleCrop>false</ScaleCrop>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3</cp:revision>
  <dcterms:created xsi:type="dcterms:W3CDTF">2024-11-07T00:57:00Z</dcterms:created>
  <dcterms:modified xsi:type="dcterms:W3CDTF">2024-11-07T01:32:00Z</dcterms:modified>
</cp:coreProperties>
</file>