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7A124" w14:textId="6D8D8BBD" w:rsidR="00BB07EF" w:rsidRPr="00BB07EF" w:rsidRDefault="00DD7D16" w:rsidP="00BB07EF">
      <w:pPr>
        <w:spacing w:line="480" w:lineRule="auto"/>
        <w:ind w:firstLineChars="200" w:firstLine="480"/>
        <w:jc w:val="center"/>
        <w:rPr>
          <w:rFonts w:ascii="宋体" w:eastAsia="宋体" w:hAnsi="宋体"/>
          <w:sz w:val="24"/>
          <w:szCs w:val="24"/>
        </w:rPr>
      </w:pPr>
      <w:r>
        <w:rPr>
          <w:rFonts w:ascii="宋体" w:eastAsia="宋体" w:hAnsi="宋体" w:hint="eastAsia"/>
          <w:sz w:val="24"/>
          <w:szCs w:val="24"/>
        </w:rPr>
        <w:t>海空学院</w:t>
      </w:r>
      <w:r w:rsidR="00BB07EF" w:rsidRPr="00BB07EF">
        <w:rPr>
          <w:rFonts w:ascii="宋体" w:eastAsia="宋体" w:hAnsi="宋体"/>
          <w:sz w:val="24"/>
          <w:szCs w:val="24"/>
        </w:rPr>
        <w:t>关于开展2024年山东省研究生教育教学改革研究项目申报的通知</w:t>
      </w:r>
    </w:p>
    <w:p w14:paraId="1E4AD4B3" w14:textId="73C4CB6B" w:rsidR="00BB07EF" w:rsidRPr="00BB07EF" w:rsidRDefault="00BB07EF" w:rsidP="00BB07EF">
      <w:pPr>
        <w:spacing w:line="480" w:lineRule="auto"/>
        <w:rPr>
          <w:rFonts w:ascii="宋体" w:eastAsia="宋体" w:hAnsi="宋体"/>
          <w:sz w:val="24"/>
          <w:szCs w:val="24"/>
        </w:rPr>
      </w:pPr>
      <w:r w:rsidRPr="00BB07EF">
        <w:rPr>
          <w:rFonts w:ascii="宋体" w:eastAsia="宋体" w:hAnsi="宋体"/>
          <w:sz w:val="24"/>
          <w:szCs w:val="24"/>
        </w:rPr>
        <w:t>各</w:t>
      </w:r>
      <w:r>
        <w:rPr>
          <w:rFonts w:ascii="宋体" w:eastAsia="宋体" w:hAnsi="宋体" w:hint="eastAsia"/>
          <w:sz w:val="24"/>
          <w:szCs w:val="24"/>
        </w:rPr>
        <w:t>位教师</w:t>
      </w:r>
      <w:r w:rsidRPr="00BB07EF">
        <w:rPr>
          <w:rFonts w:ascii="宋体" w:eastAsia="宋体" w:hAnsi="宋体"/>
          <w:sz w:val="24"/>
          <w:szCs w:val="24"/>
        </w:rPr>
        <w:t xml:space="preserve">： </w:t>
      </w:r>
    </w:p>
    <w:p w14:paraId="0BC39019" w14:textId="01850EEC"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根据《山东省教育厅关于开展2024年研究生导师指导能力提升、优质教育教学资源和教育教学改革研究项目申报工作的通知》（鲁教研函〔2024〕12 号），现开展2024年山东省研究生教育教学改革研究项目（以下简称“山东省教改项目”）申报推荐工作，具体事宜通知如下： </w:t>
      </w:r>
    </w:p>
    <w:p w14:paraId="6D14EE71" w14:textId="77777777"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一、项目类别及推荐数量 </w:t>
      </w:r>
    </w:p>
    <w:p w14:paraId="0D764FC0" w14:textId="77777777"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（一）项目类别 </w:t>
      </w:r>
    </w:p>
    <w:p w14:paraId="7EB20373" w14:textId="2B0C7CCB"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2024年山东省教改项目分为面上项目、重点项目（含专项项目）和重大项目。在重点项目中设立专项，支持工程</w:t>
      </w:r>
      <w:proofErr w:type="gramStart"/>
      <w:r w:rsidRPr="00BB07EF">
        <w:rPr>
          <w:rFonts w:ascii="宋体" w:eastAsia="宋体" w:hAnsi="宋体"/>
          <w:sz w:val="24"/>
          <w:szCs w:val="24"/>
        </w:rPr>
        <w:t>硕</w:t>
      </w:r>
      <w:proofErr w:type="gramEnd"/>
      <w:r w:rsidRPr="00BB07EF">
        <w:rPr>
          <w:rFonts w:ascii="宋体" w:eastAsia="宋体" w:hAnsi="宋体"/>
          <w:sz w:val="24"/>
          <w:szCs w:val="24"/>
        </w:rPr>
        <w:t xml:space="preserve">博士改革试点、卓越工程师学院、科教融合协同育人联合体、省研究生联合培养示范基地和优秀基地建设开展相关研究。 </w:t>
      </w:r>
    </w:p>
    <w:p w14:paraId="16C58385" w14:textId="77777777"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（二）推荐数量 </w:t>
      </w:r>
    </w:p>
    <w:p w14:paraId="3F3AA3F6" w14:textId="648516FF"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学校拟推荐面上项目5项、重点项目1项、专项项目1 项、重大项目1项。</w:t>
      </w:r>
      <w:r w:rsidR="00A5716D">
        <w:rPr>
          <w:rFonts w:ascii="宋体" w:eastAsia="宋体" w:hAnsi="宋体" w:hint="eastAsia"/>
          <w:sz w:val="24"/>
          <w:szCs w:val="24"/>
        </w:rPr>
        <w:t>我院</w:t>
      </w:r>
      <w:r w:rsidRPr="00BB07EF">
        <w:rPr>
          <w:rFonts w:ascii="宋体" w:eastAsia="宋体" w:hAnsi="宋体"/>
          <w:sz w:val="24"/>
          <w:szCs w:val="24"/>
        </w:rPr>
        <w:t xml:space="preserve">推荐总数不超过2项、每类项目不超过1项。 </w:t>
      </w:r>
    </w:p>
    <w:p w14:paraId="66BB3AF0" w14:textId="77777777"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二、申报要求 </w:t>
      </w:r>
    </w:p>
    <w:p w14:paraId="6503E54E" w14:textId="39D6F52A"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项目申报应严格执行《山东省研究生教育教学改革研究项目管理办法（试行）》（附件1）相关规定，在主持人、成员组成、研究内容等方面符合有关要求。 </w:t>
      </w:r>
    </w:p>
    <w:p w14:paraId="47DD388E" w14:textId="77777777" w:rsidR="00492DE2"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一）原则上，面上和重点项目的主持人应具有中级及以上专业技术职务，且从事研究生教育教学（管理）工作3年以上；重大项目的主持人，应具有副高级及以上专业技术职务，且从事高等教育教学（管理）工作10年以上、承担</w:t>
      </w:r>
      <w:proofErr w:type="gramStart"/>
      <w:r w:rsidRPr="00BB07EF">
        <w:rPr>
          <w:rFonts w:ascii="宋体" w:eastAsia="宋体" w:hAnsi="宋体"/>
          <w:sz w:val="24"/>
          <w:szCs w:val="24"/>
        </w:rPr>
        <w:t>研</w:t>
      </w:r>
      <w:proofErr w:type="gramEnd"/>
      <w:r w:rsidRPr="00BB07EF">
        <w:rPr>
          <w:rFonts w:ascii="宋体" w:eastAsia="宋体" w:hAnsi="宋体"/>
          <w:sz w:val="24"/>
          <w:szCs w:val="24"/>
        </w:rPr>
        <w:t xml:space="preserve"> 究生教学（管理）工作3年以上。 </w:t>
      </w:r>
    </w:p>
    <w:p w14:paraId="270EABAE" w14:textId="10608607"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（二）原则上，每人主持项目不超过1项，主持或参与项目总数不超过2项。</w:t>
      </w:r>
      <w:r w:rsidRPr="00BB07EF">
        <w:rPr>
          <w:rFonts w:ascii="宋体" w:eastAsia="宋体" w:hAnsi="宋体"/>
          <w:sz w:val="24"/>
          <w:szCs w:val="24"/>
        </w:rPr>
        <w:lastRenderedPageBreak/>
        <w:t xml:space="preserve">项目成员组成合理、规模适度，一般不超过10人(含主持人)。 </w:t>
      </w:r>
    </w:p>
    <w:p w14:paraId="4F5B6BFA" w14:textId="1534A59C"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（三）面上项目、重点项目和重大项目一般应有校级研究生教育教学改革研究项目研究基础。鼓励与科研院所、企业等单位联合申报，积极开展协同创新研究。 </w:t>
      </w:r>
    </w:p>
    <w:p w14:paraId="172CEB65" w14:textId="22508E75"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（四）已经列入国家或省部级立项的研究生教改项目，或获得省部级及以上教学成果奖励后无新成果的，或已获得其他项目或经费支持的（校级除外），或主持山东省研究生教改项目未结题的，不得申报。 </w:t>
      </w:r>
    </w:p>
    <w:p w14:paraId="495DF146" w14:textId="77777777"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三、申报参考指南 </w:t>
      </w:r>
    </w:p>
    <w:p w14:paraId="2E464B8C" w14:textId="77777777"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（一）重大项目 </w:t>
      </w:r>
    </w:p>
    <w:p w14:paraId="2BCFC7D2" w14:textId="77777777"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1.新时代山东省研究生教育强省建设研究 </w:t>
      </w:r>
    </w:p>
    <w:p w14:paraId="520CDC2E" w14:textId="77777777"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2.卓越工程师人才培养实践与研究 </w:t>
      </w:r>
    </w:p>
    <w:p w14:paraId="6D547CE9" w14:textId="77777777"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3.急需紧缺高层次创新人才自主培养研究 </w:t>
      </w:r>
    </w:p>
    <w:p w14:paraId="512D4BDB" w14:textId="77777777"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4.拔尖创新人才自主培养研究 </w:t>
      </w:r>
    </w:p>
    <w:p w14:paraId="66EC9B3B" w14:textId="77777777"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5.学术学位与专业学位研究生教育改革研究 </w:t>
      </w:r>
    </w:p>
    <w:p w14:paraId="4E67A41C" w14:textId="77777777"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6.博士研究生教育高质量发展研究 </w:t>
      </w:r>
    </w:p>
    <w:p w14:paraId="66A88E33" w14:textId="77777777"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7.基础学科高层次人才培养实践与研究 </w:t>
      </w:r>
    </w:p>
    <w:p w14:paraId="7E36B4B9" w14:textId="77777777"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8.研究生培养全链条质量监控体系建设与研究 </w:t>
      </w:r>
    </w:p>
    <w:p w14:paraId="4D8287E4" w14:textId="77777777"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9.研究生教育治理体系与治理能力研究 </w:t>
      </w:r>
    </w:p>
    <w:p w14:paraId="664D980F" w14:textId="77777777"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10.其他研究生教育相关重大政策研究 </w:t>
      </w:r>
    </w:p>
    <w:p w14:paraId="372573BB" w14:textId="77777777"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（二）重点、面上项目 </w:t>
      </w:r>
    </w:p>
    <w:p w14:paraId="45751941" w14:textId="0775F533"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1.学位点与学科建设研究。包括学位点建设与质量保障、学位点评估、学科建设、学科评估等研究。 </w:t>
      </w:r>
    </w:p>
    <w:p w14:paraId="6F9B95E3" w14:textId="33E82290"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lastRenderedPageBreak/>
        <w:t>2.导师队伍建设研究。包括研究生导师立德树人职责落实、岗位管理、指导能力提升、团队建设、交流培训及激励评价机制等研究。</w:t>
      </w:r>
    </w:p>
    <w:p w14:paraId="1F32807D" w14:textId="17B44D48" w:rsidR="00BB07EF" w:rsidRPr="00BB07EF" w:rsidRDefault="00BB07EF" w:rsidP="00BB07EF">
      <w:pPr>
        <w:spacing w:line="480" w:lineRule="auto"/>
        <w:ind w:firstLineChars="200" w:firstLine="480"/>
        <w:rPr>
          <w:rFonts w:ascii="宋体" w:eastAsia="宋体" w:hAnsi="宋体"/>
          <w:sz w:val="24"/>
          <w:szCs w:val="24"/>
        </w:rPr>
      </w:pPr>
      <w:bookmarkStart w:id="0" w:name="_GoBack"/>
      <w:bookmarkEnd w:id="0"/>
      <w:r w:rsidRPr="00BB07EF">
        <w:rPr>
          <w:rFonts w:ascii="宋体" w:eastAsia="宋体" w:hAnsi="宋体"/>
          <w:sz w:val="24"/>
          <w:szCs w:val="24"/>
        </w:rPr>
        <w:t>3.人才培养模式改革研究。包括拔尖创新人才培养、学术学位与专业学位研究生分类培养、专业学位人才培养模式创新、</w:t>
      </w:r>
      <w:proofErr w:type="gramStart"/>
      <w:r w:rsidRPr="00BB07EF">
        <w:rPr>
          <w:rFonts w:ascii="宋体" w:eastAsia="宋体" w:hAnsi="宋体"/>
          <w:sz w:val="24"/>
          <w:szCs w:val="24"/>
        </w:rPr>
        <w:t>科产教</w:t>
      </w:r>
      <w:proofErr w:type="gramEnd"/>
      <w:r w:rsidRPr="00BB07EF">
        <w:rPr>
          <w:rFonts w:ascii="宋体" w:eastAsia="宋体" w:hAnsi="宋体"/>
          <w:sz w:val="24"/>
          <w:szCs w:val="24"/>
        </w:rPr>
        <w:t xml:space="preserve">融合协同育人、卓越工程师培养等研究。 </w:t>
      </w:r>
    </w:p>
    <w:p w14:paraId="68DD5792" w14:textId="34732239"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4.研究生教育教学资源建设研究。包括研究生教材、课程及平台、专业学位案例库、联合培养基地建设及共享等研究。 </w:t>
      </w:r>
    </w:p>
    <w:p w14:paraId="4BA7EE25" w14:textId="2B6CD077"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5.研究生教育质量保障与评价体系研究。包括研究生教 育（教学）质量监测（评价）和管理（保障）体系、专业实践环节监管和质量保障评价、研究生培养质量跟踪评价、研究生学位论文分类评价、研究生学位论文质量提升等。 </w:t>
      </w:r>
    </w:p>
    <w:p w14:paraId="1EECAF7C" w14:textId="715BA8E5"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6.研究生招生录取改革研究。包括新形势下研究生招生考试制度改革、招生计划优化分配、招生规模与结构调整、招生考试自命题考试优化与管理、“申请—考核”制模式优化及监督等研究。 </w:t>
      </w:r>
    </w:p>
    <w:p w14:paraId="5B196E07" w14:textId="438614C5"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7.研究生教育管理研究。包括研究生思政（</w:t>
      </w:r>
      <w:proofErr w:type="gramStart"/>
      <w:r w:rsidRPr="00BB07EF">
        <w:rPr>
          <w:rFonts w:ascii="宋体" w:eastAsia="宋体" w:hAnsi="宋体"/>
          <w:sz w:val="24"/>
          <w:szCs w:val="24"/>
        </w:rPr>
        <w:t>思政课程</w:t>
      </w:r>
      <w:proofErr w:type="gramEnd"/>
      <w:r w:rsidRPr="00BB07EF">
        <w:rPr>
          <w:rFonts w:ascii="宋体" w:eastAsia="宋体" w:hAnsi="宋体"/>
          <w:sz w:val="24"/>
          <w:szCs w:val="24"/>
        </w:rPr>
        <w:t xml:space="preserve">）育人体系、学风建设与学术规范、基层党组织建设、心理健康教育、奖助体系、教育教学管理队伍建设等研究。 </w:t>
      </w:r>
    </w:p>
    <w:p w14:paraId="35217CB5" w14:textId="02D19168"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8.研究生创新实践能力提升研究。包括研究生创新实践能力培养、创新实践平台搭建、创新创业教育、职业发展等研究。 </w:t>
      </w:r>
    </w:p>
    <w:p w14:paraId="60EC1114" w14:textId="3CC3EB05"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9.研究生教育国际化研究。包括研究生国际化培养、国际影响力提升、国际学术交流、来华留学生培养等研究。 </w:t>
      </w:r>
    </w:p>
    <w:p w14:paraId="5E3665B7" w14:textId="77777777"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四、申报流程 </w:t>
      </w:r>
    </w:p>
    <w:p w14:paraId="30169DDB" w14:textId="0B004ED7"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（一）</w:t>
      </w:r>
      <w:r w:rsidR="00A5716D">
        <w:rPr>
          <w:rFonts w:ascii="宋体" w:eastAsia="宋体" w:hAnsi="宋体" w:hint="eastAsia"/>
          <w:sz w:val="24"/>
          <w:szCs w:val="24"/>
        </w:rPr>
        <w:t>学院</w:t>
      </w:r>
      <w:r w:rsidRPr="00BB07EF">
        <w:rPr>
          <w:rFonts w:ascii="宋体" w:eastAsia="宋体" w:hAnsi="宋体"/>
          <w:sz w:val="24"/>
          <w:szCs w:val="24"/>
        </w:rPr>
        <w:t>根据申报要求，按照公平、公正、公开和择优的原则，严格标准，</w:t>
      </w:r>
      <w:r w:rsidRPr="00BB07EF">
        <w:rPr>
          <w:rFonts w:ascii="宋体" w:eastAsia="宋体" w:hAnsi="宋体"/>
          <w:sz w:val="24"/>
          <w:szCs w:val="24"/>
        </w:rPr>
        <w:lastRenderedPageBreak/>
        <w:t>择优遴选，认真组织评选和推荐</w:t>
      </w:r>
      <w:r w:rsidR="00A5716D">
        <w:rPr>
          <w:rFonts w:ascii="宋体" w:eastAsia="宋体" w:hAnsi="宋体" w:hint="eastAsia"/>
          <w:sz w:val="24"/>
          <w:szCs w:val="24"/>
        </w:rPr>
        <w:t>。</w:t>
      </w:r>
      <w:r w:rsidR="003132E6">
        <w:rPr>
          <w:rFonts w:ascii="宋体" w:eastAsia="宋体" w:hAnsi="宋体" w:hint="eastAsia"/>
          <w:sz w:val="24"/>
          <w:szCs w:val="24"/>
        </w:rPr>
        <w:t>于1</w:t>
      </w:r>
      <w:r w:rsidR="003132E6">
        <w:rPr>
          <w:rFonts w:ascii="宋体" w:eastAsia="宋体" w:hAnsi="宋体"/>
          <w:sz w:val="24"/>
          <w:szCs w:val="24"/>
        </w:rPr>
        <w:t>1</w:t>
      </w:r>
      <w:r w:rsidR="003132E6">
        <w:rPr>
          <w:rFonts w:ascii="宋体" w:eastAsia="宋体" w:hAnsi="宋体" w:hint="eastAsia"/>
          <w:sz w:val="24"/>
          <w:szCs w:val="24"/>
        </w:rPr>
        <w:t>月1</w:t>
      </w:r>
      <w:r w:rsidR="003132E6">
        <w:rPr>
          <w:rFonts w:ascii="宋体" w:eastAsia="宋体" w:hAnsi="宋体"/>
          <w:sz w:val="24"/>
          <w:szCs w:val="24"/>
        </w:rPr>
        <w:t>1</w:t>
      </w:r>
      <w:r w:rsidR="003132E6">
        <w:rPr>
          <w:rFonts w:ascii="宋体" w:eastAsia="宋体" w:hAnsi="宋体" w:hint="eastAsia"/>
          <w:sz w:val="24"/>
          <w:szCs w:val="24"/>
        </w:rPr>
        <w:t>日前将</w:t>
      </w:r>
      <w:r w:rsidRPr="00BB07EF">
        <w:rPr>
          <w:rFonts w:ascii="宋体" w:eastAsia="宋体" w:hAnsi="宋体"/>
          <w:sz w:val="24"/>
          <w:szCs w:val="24"/>
        </w:rPr>
        <w:t>申请书（附件2，</w:t>
      </w:r>
      <w:r w:rsidR="003132E6">
        <w:rPr>
          <w:rFonts w:ascii="宋体" w:eastAsia="宋体" w:hAnsi="宋体" w:hint="eastAsia"/>
          <w:sz w:val="24"/>
          <w:szCs w:val="24"/>
        </w:rPr>
        <w:t>申请人签字的纸质</w:t>
      </w:r>
      <w:r w:rsidRPr="00BB07EF">
        <w:rPr>
          <w:rFonts w:ascii="宋体" w:eastAsia="宋体" w:hAnsi="宋体"/>
          <w:sz w:val="24"/>
          <w:szCs w:val="24"/>
        </w:rPr>
        <w:t>版）和推荐汇总表（附件3，Word版）</w:t>
      </w:r>
      <w:r w:rsidR="003132E6">
        <w:rPr>
          <w:rFonts w:ascii="宋体" w:eastAsia="宋体" w:hAnsi="宋体" w:hint="eastAsia"/>
          <w:sz w:val="24"/>
          <w:szCs w:val="24"/>
        </w:rPr>
        <w:t>报送学院教学办公室</w:t>
      </w:r>
      <w:r w:rsidRPr="00BB07EF">
        <w:rPr>
          <w:rFonts w:ascii="宋体" w:eastAsia="宋体" w:hAnsi="宋体"/>
          <w:sz w:val="24"/>
          <w:szCs w:val="24"/>
        </w:rPr>
        <w:t xml:space="preserve">。 </w:t>
      </w:r>
    </w:p>
    <w:p w14:paraId="5732D093" w14:textId="6B761DAC"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（二）学校遴选学校组织专家对各单位推荐项目进行评审，确定各类项目推荐名单，并进行网上公示。 </w:t>
      </w:r>
    </w:p>
    <w:p w14:paraId="4D89359C" w14:textId="0CB57D01"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（三）项目报送 推荐上报的项目通过“山东省研究生教育项目管理系统”（https://yjs.sdei.edu.cn/xmgl/login.htm），于11月20日前完成网上填报。系统账号、密码及填报事宜另行通知。 </w:t>
      </w:r>
    </w:p>
    <w:p w14:paraId="117BCE59" w14:textId="77777777"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五、其他 </w:t>
      </w:r>
    </w:p>
    <w:p w14:paraId="26D13C63" w14:textId="0F482F83"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如发现申报材料有虚假信息，将取消申报人申报资格，并暂停申报人所在单位下一年度推荐资格。申报成果如有涉密内容，由申报单位按照国家有关规定</w:t>
      </w:r>
      <w:proofErr w:type="gramStart"/>
      <w:r w:rsidRPr="00BB07EF">
        <w:rPr>
          <w:rFonts w:ascii="宋体" w:eastAsia="宋体" w:hAnsi="宋体"/>
          <w:sz w:val="24"/>
          <w:szCs w:val="24"/>
        </w:rPr>
        <w:t>进行脱密处理</w:t>
      </w:r>
      <w:proofErr w:type="gramEnd"/>
      <w:r w:rsidRPr="00BB07EF">
        <w:rPr>
          <w:rFonts w:ascii="宋体" w:eastAsia="宋体" w:hAnsi="宋体"/>
          <w:sz w:val="24"/>
          <w:szCs w:val="24"/>
        </w:rPr>
        <w:t xml:space="preserve">，直至可公开使用后方可申报。 </w:t>
      </w:r>
    </w:p>
    <w:p w14:paraId="44E2C0E0" w14:textId="5F86FF04"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未尽事宜，请联系研究生院质量建设与评估办公室</w:t>
      </w:r>
      <w:r w:rsidR="00A5716D">
        <w:rPr>
          <w:rFonts w:ascii="宋体" w:eastAsia="宋体" w:hAnsi="宋体" w:hint="eastAsia"/>
          <w:sz w:val="24"/>
          <w:szCs w:val="24"/>
        </w:rPr>
        <w:t>或海空教学办</w:t>
      </w:r>
      <w:r w:rsidRPr="00BB07EF">
        <w:rPr>
          <w:rFonts w:ascii="宋体" w:eastAsia="宋体" w:hAnsi="宋体"/>
          <w:sz w:val="24"/>
          <w:szCs w:val="24"/>
        </w:rPr>
        <w:t xml:space="preserve">。 </w:t>
      </w:r>
    </w:p>
    <w:p w14:paraId="1AE7C250" w14:textId="4066A093" w:rsidR="00BB07EF" w:rsidRPr="00BB07EF" w:rsidRDefault="00BB07EF" w:rsidP="00BB07EF">
      <w:pPr>
        <w:spacing w:line="480" w:lineRule="auto"/>
        <w:ind w:firstLineChars="200" w:firstLine="480"/>
        <w:rPr>
          <w:rFonts w:ascii="宋体" w:eastAsia="宋体" w:hAnsi="宋体"/>
          <w:sz w:val="24"/>
          <w:szCs w:val="24"/>
        </w:rPr>
      </w:pPr>
      <w:r w:rsidRPr="00BB07EF">
        <w:rPr>
          <w:rFonts w:ascii="宋体" w:eastAsia="宋体" w:hAnsi="宋体"/>
          <w:sz w:val="24"/>
          <w:szCs w:val="24"/>
        </w:rPr>
        <w:t xml:space="preserve">联系人：梁琳，电话：86983798、13127063126，邮箱： </w:t>
      </w:r>
      <w:hyperlink r:id="rId4" w:history="1">
        <w:r w:rsidRPr="00BB07EF">
          <w:rPr>
            <w:rStyle w:val="a3"/>
            <w:rFonts w:ascii="宋体" w:eastAsia="宋体" w:hAnsi="宋体"/>
            <w:sz w:val="24"/>
            <w:szCs w:val="24"/>
          </w:rPr>
          <w:t>linliang@upc.edu.cn</w:t>
        </w:r>
      </w:hyperlink>
      <w:r w:rsidRPr="00BB07EF">
        <w:rPr>
          <w:rFonts w:ascii="宋体" w:eastAsia="宋体" w:hAnsi="宋体"/>
          <w:sz w:val="24"/>
          <w:szCs w:val="24"/>
        </w:rPr>
        <w:t xml:space="preserve"> </w:t>
      </w:r>
    </w:p>
    <w:p w14:paraId="34CAC29B" w14:textId="101C427F" w:rsidR="00BB07EF" w:rsidRDefault="00A5716D" w:rsidP="00BB07EF">
      <w:pPr>
        <w:spacing w:line="480" w:lineRule="auto"/>
        <w:ind w:firstLineChars="200" w:firstLine="480"/>
        <w:rPr>
          <w:rFonts w:ascii="宋体" w:eastAsia="宋体" w:hAnsi="宋体"/>
          <w:sz w:val="24"/>
          <w:szCs w:val="24"/>
        </w:rPr>
      </w:pPr>
      <w:r>
        <w:rPr>
          <w:rFonts w:ascii="宋体" w:eastAsia="宋体" w:hAnsi="宋体" w:hint="eastAsia"/>
          <w:sz w:val="24"/>
          <w:szCs w:val="24"/>
        </w:rPr>
        <w:t>联系人：成小芳，电话：8</w:t>
      </w:r>
      <w:r>
        <w:rPr>
          <w:rFonts w:ascii="宋体" w:eastAsia="宋体" w:hAnsi="宋体"/>
          <w:sz w:val="24"/>
          <w:szCs w:val="24"/>
        </w:rPr>
        <w:t>6188602</w:t>
      </w:r>
    </w:p>
    <w:p w14:paraId="272FBDB5" w14:textId="77777777" w:rsidR="00DD7D16" w:rsidRPr="00BB07EF" w:rsidRDefault="00DD7D16" w:rsidP="00BB07EF">
      <w:pPr>
        <w:spacing w:line="480" w:lineRule="auto"/>
        <w:ind w:firstLineChars="200" w:firstLine="480"/>
        <w:rPr>
          <w:rFonts w:ascii="宋体" w:eastAsia="宋体" w:hAnsi="宋体" w:hint="eastAsia"/>
          <w:sz w:val="24"/>
          <w:szCs w:val="24"/>
        </w:rPr>
      </w:pPr>
    </w:p>
    <w:p w14:paraId="4885C886" w14:textId="77777777" w:rsidR="00BB07EF" w:rsidRPr="00BB07EF" w:rsidRDefault="00BB07EF" w:rsidP="00DB21DB">
      <w:pPr>
        <w:spacing w:line="480" w:lineRule="auto"/>
        <w:ind w:firstLineChars="200" w:firstLine="480"/>
        <w:jc w:val="center"/>
        <w:rPr>
          <w:rFonts w:ascii="宋体" w:eastAsia="宋体" w:hAnsi="宋体"/>
          <w:sz w:val="24"/>
          <w:szCs w:val="24"/>
        </w:rPr>
      </w:pPr>
      <w:r w:rsidRPr="00BB07EF">
        <w:rPr>
          <w:rFonts w:ascii="宋体" w:eastAsia="宋体" w:hAnsi="宋体" w:hint="eastAsia"/>
          <w:sz w:val="24"/>
          <w:szCs w:val="24"/>
        </w:rPr>
        <w:t>海洋与空间信息学院</w:t>
      </w:r>
    </w:p>
    <w:p w14:paraId="06F283C3" w14:textId="4F6A8EF3" w:rsidR="00BB07EF" w:rsidRPr="00BB07EF" w:rsidRDefault="00BB07EF" w:rsidP="00DB21DB">
      <w:pPr>
        <w:spacing w:line="480" w:lineRule="auto"/>
        <w:ind w:firstLineChars="200" w:firstLine="480"/>
        <w:jc w:val="center"/>
        <w:rPr>
          <w:rFonts w:ascii="宋体" w:eastAsia="宋体" w:hAnsi="宋体" w:hint="eastAsia"/>
          <w:sz w:val="24"/>
          <w:szCs w:val="24"/>
        </w:rPr>
      </w:pPr>
      <w:r w:rsidRPr="00BB07EF">
        <w:rPr>
          <w:rFonts w:ascii="宋体" w:eastAsia="宋体" w:hAnsi="宋体"/>
          <w:sz w:val="24"/>
          <w:szCs w:val="24"/>
        </w:rPr>
        <w:t>2024 年11月2日</w:t>
      </w:r>
    </w:p>
    <w:sectPr w:rsidR="00BB07EF" w:rsidRPr="00BB07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224"/>
    <w:rsid w:val="00311224"/>
    <w:rsid w:val="003132E6"/>
    <w:rsid w:val="00492DE2"/>
    <w:rsid w:val="00834836"/>
    <w:rsid w:val="00A5716D"/>
    <w:rsid w:val="00AA746B"/>
    <w:rsid w:val="00BB07EF"/>
    <w:rsid w:val="00DB21DB"/>
    <w:rsid w:val="00DD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0EECC"/>
  <w15:chartTrackingRefBased/>
  <w15:docId w15:val="{89D104EF-4C2D-451D-94A1-7E7586AC6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B07EF"/>
    <w:rPr>
      <w:color w:val="0563C1" w:themeColor="hyperlink"/>
      <w:u w:val="single"/>
    </w:rPr>
  </w:style>
  <w:style w:type="character" w:styleId="a4">
    <w:name w:val="Unresolved Mention"/>
    <w:basedOn w:val="a0"/>
    <w:uiPriority w:val="99"/>
    <w:semiHidden/>
    <w:unhideWhenUsed/>
    <w:rsid w:val="00BB07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linliang@upc.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325</Words>
  <Characters>1853</Characters>
  <Application>Microsoft Office Word</Application>
  <DocSecurity>0</DocSecurity>
  <Lines>15</Lines>
  <Paragraphs>4</Paragraphs>
  <ScaleCrop>false</ScaleCrop>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dc:creator>
  <cp:keywords/>
  <dc:description/>
  <cp:lastModifiedBy>aaa</cp:lastModifiedBy>
  <cp:revision>7</cp:revision>
  <dcterms:created xsi:type="dcterms:W3CDTF">2024-11-07T01:35:00Z</dcterms:created>
  <dcterms:modified xsi:type="dcterms:W3CDTF">2024-11-07T02:37:00Z</dcterms:modified>
</cp:coreProperties>
</file>